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844212" w14:textId="77777777" w:rsidR="00395054" w:rsidRDefault="00040560">
      <w:pPr>
        <w:pStyle w:val="Hoofdtekst"/>
        <w:rPr>
          <w:b/>
          <w:bCs/>
          <w:sz w:val="24"/>
          <w:szCs w:val="24"/>
        </w:rPr>
      </w:pPr>
      <w:r>
        <w:rPr>
          <w:b/>
          <w:bCs/>
          <w:noProof/>
          <w:sz w:val="24"/>
          <w:szCs w:val="24"/>
        </w:rPr>
        <w:drawing>
          <wp:anchor distT="152400" distB="152400" distL="152400" distR="152400" simplePos="0" relativeHeight="251659264" behindDoc="0" locked="0" layoutInCell="1" allowOverlap="1" wp14:anchorId="227ABF55" wp14:editId="5A0AE2DD">
            <wp:simplePos x="0" y="0"/>
            <wp:positionH relativeFrom="margin">
              <wp:posOffset>-443230</wp:posOffset>
            </wp:positionH>
            <wp:positionV relativeFrom="page">
              <wp:posOffset>346329</wp:posOffset>
            </wp:positionV>
            <wp:extent cx="2275061" cy="180845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Provita_40.jpg"/>
                    <pic:cNvPicPr>
                      <a:picLocks noChangeAspect="1"/>
                    </pic:cNvPicPr>
                  </pic:nvPicPr>
                  <pic:blipFill>
                    <a:blip r:embed="rId7"/>
                    <a:stretch>
                      <a:fillRect/>
                    </a:stretch>
                  </pic:blipFill>
                  <pic:spPr>
                    <a:xfrm>
                      <a:off x="0" y="0"/>
                      <a:ext cx="2275061" cy="1808457"/>
                    </a:xfrm>
                    <a:prstGeom prst="rect">
                      <a:avLst/>
                    </a:prstGeom>
                    <a:ln w="12700" cap="flat">
                      <a:noFill/>
                      <a:miter lim="400000"/>
                    </a:ln>
                    <a:effectLst/>
                  </pic:spPr>
                </pic:pic>
              </a:graphicData>
            </a:graphic>
          </wp:anchor>
        </w:drawing>
      </w:r>
    </w:p>
    <w:p w14:paraId="3FE79943" w14:textId="77777777" w:rsidR="00395054" w:rsidRDefault="00395054">
      <w:pPr>
        <w:pStyle w:val="Hoofdtekst"/>
        <w:rPr>
          <w:b/>
          <w:bCs/>
          <w:sz w:val="24"/>
          <w:szCs w:val="24"/>
        </w:rPr>
      </w:pPr>
    </w:p>
    <w:p w14:paraId="32EF6865" w14:textId="77777777" w:rsidR="00395054" w:rsidRDefault="00395054">
      <w:pPr>
        <w:pStyle w:val="Hoofdtekst"/>
        <w:rPr>
          <w:b/>
          <w:bCs/>
          <w:sz w:val="24"/>
          <w:szCs w:val="24"/>
        </w:rPr>
      </w:pPr>
    </w:p>
    <w:p w14:paraId="2584C85B" w14:textId="77777777" w:rsidR="00395054" w:rsidRDefault="00040560">
      <w:pPr>
        <w:pStyle w:val="Hoofdtekst"/>
        <w:rPr>
          <w:b/>
          <w:bCs/>
          <w:sz w:val="24"/>
          <w:szCs w:val="24"/>
        </w:rPr>
      </w:pPr>
      <w:r>
        <w:rPr>
          <w:b/>
          <w:bCs/>
          <w:sz w:val="24"/>
          <w:szCs w:val="24"/>
          <w:lang w:val="nl-NL"/>
        </w:rPr>
        <w:t>Jaarverslag Juristenvereniging Provita 2023</w:t>
      </w:r>
    </w:p>
    <w:p w14:paraId="7207007B" w14:textId="77777777" w:rsidR="00395054" w:rsidRDefault="00395054">
      <w:pPr>
        <w:pStyle w:val="Hoofdtekst"/>
        <w:rPr>
          <w:sz w:val="24"/>
          <w:szCs w:val="24"/>
        </w:rPr>
      </w:pPr>
    </w:p>
    <w:p w14:paraId="11AA5C15" w14:textId="77777777" w:rsidR="00395054" w:rsidRDefault="00395054">
      <w:pPr>
        <w:pStyle w:val="Hoofdtekst"/>
        <w:rPr>
          <w:sz w:val="24"/>
          <w:szCs w:val="24"/>
        </w:rPr>
      </w:pPr>
    </w:p>
    <w:p w14:paraId="4F9B4C99" w14:textId="77777777" w:rsidR="00395054" w:rsidRDefault="00395054">
      <w:pPr>
        <w:pStyle w:val="Hoofdtekst"/>
        <w:rPr>
          <w:sz w:val="24"/>
          <w:szCs w:val="24"/>
        </w:rPr>
      </w:pPr>
    </w:p>
    <w:p w14:paraId="13D6618D" w14:textId="77777777" w:rsidR="00395054" w:rsidRDefault="00395054">
      <w:pPr>
        <w:pStyle w:val="Hoofdtekst"/>
        <w:rPr>
          <w:sz w:val="24"/>
          <w:szCs w:val="24"/>
        </w:rPr>
      </w:pPr>
    </w:p>
    <w:p w14:paraId="22691B24" w14:textId="77777777" w:rsidR="00395054" w:rsidRDefault="00395054">
      <w:pPr>
        <w:pStyle w:val="Hoofdtekst"/>
        <w:rPr>
          <w:sz w:val="24"/>
          <w:szCs w:val="24"/>
        </w:rPr>
      </w:pPr>
    </w:p>
    <w:p w14:paraId="35430168" w14:textId="77777777" w:rsidR="00395054" w:rsidRDefault="00040560">
      <w:pPr>
        <w:pStyle w:val="Hoofdtekst"/>
        <w:rPr>
          <w:b/>
          <w:bCs/>
          <w:sz w:val="24"/>
          <w:szCs w:val="24"/>
        </w:rPr>
      </w:pPr>
      <w:r>
        <w:rPr>
          <w:b/>
          <w:bCs/>
          <w:sz w:val="24"/>
          <w:szCs w:val="24"/>
          <w:lang w:val="nl-NL"/>
        </w:rPr>
        <w:t>Jubileumjaar</w:t>
      </w:r>
    </w:p>
    <w:p w14:paraId="6699B7A3" w14:textId="77777777" w:rsidR="00395054" w:rsidRDefault="00395054">
      <w:pPr>
        <w:pStyle w:val="Hoofdtekst"/>
        <w:rPr>
          <w:b/>
          <w:bCs/>
          <w:sz w:val="24"/>
          <w:szCs w:val="24"/>
        </w:rPr>
      </w:pPr>
    </w:p>
    <w:p w14:paraId="3226E5A5" w14:textId="77777777" w:rsidR="00395054" w:rsidRDefault="00040560">
      <w:pPr>
        <w:pStyle w:val="Hoofdtekst"/>
        <w:rPr>
          <w:sz w:val="24"/>
          <w:szCs w:val="24"/>
        </w:rPr>
      </w:pPr>
      <w:r>
        <w:rPr>
          <w:sz w:val="24"/>
          <w:szCs w:val="24"/>
          <w:lang w:val="nl-NL"/>
        </w:rPr>
        <w:t xml:space="preserve">In 2023 heeft Juristenvereniging Pro Vita haar </w:t>
      </w:r>
      <w:r>
        <w:rPr>
          <w:b/>
          <w:bCs/>
          <w:sz w:val="24"/>
          <w:szCs w:val="24"/>
          <w:lang w:val="nl-NL"/>
        </w:rPr>
        <w:t>40-jarig jubileum</w:t>
      </w:r>
      <w:r>
        <w:rPr>
          <w:sz w:val="24"/>
          <w:szCs w:val="24"/>
          <w:lang w:val="nl-NL"/>
        </w:rPr>
        <w:t xml:space="preserve"> gevierd!</w:t>
      </w:r>
    </w:p>
    <w:p w14:paraId="1944C755" w14:textId="77777777" w:rsidR="00395054" w:rsidRDefault="00040560">
      <w:pPr>
        <w:pStyle w:val="Hoofdtekst"/>
        <w:rPr>
          <w:sz w:val="24"/>
          <w:szCs w:val="24"/>
        </w:rPr>
      </w:pPr>
      <w:r>
        <w:rPr>
          <w:sz w:val="24"/>
          <w:szCs w:val="24"/>
          <w:lang w:val="nl-NL"/>
        </w:rPr>
        <w:t xml:space="preserve">We hebben een kleine werkgroep gevormd om dit voor te bereiden. Alle leden en zoveel mogelijk oude leden en betrokken organisaties zijn opgezocht en uitgenodigd om dit met ons te vieren </w:t>
      </w:r>
      <w:r>
        <w:rPr>
          <w:b/>
          <w:bCs/>
          <w:sz w:val="24"/>
          <w:szCs w:val="24"/>
          <w:lang w:val="nl-NL"/>
        </w:rPr>
        <w:t>op 7 oktober</w:t>
      </w:r>
      <w:r>
        <w:rPr>
          <w:sz w:val="24"/>
          <w:szCs w:val="24"/>
          <w:lang w:val="nl-NL"/>
        </w:rPr>
        <w:t>. We kwamen bij elkaar in Bodegraven, in het kantoor van Wille Donker Advocaten. Er was tijd om elkaar te ontmoeten, terug te kijken en lezingen te houden over de actualiteit. We hebben een erelidmaatschap uitgereikt aan Martine Klaasse-Carpentier, als dank voor haar voorzitterschap van JPV van 1999 tot 2021.</w:t>
      </w:r>
    </w:p>
    <w:p w14:paraId="7E9FB9ED" w14:textId="77777777" w:rsidR="00395054" w:rsidRDefault="00040560">
      <w:pPr>
        <w:pStyle w:val="Hoofdtekst"/>
        <w:rPr>
          <w:sz w:val="24"/>
          <w:szCs w:val="24"/>
        </w:rPr>
      </w:pPr>
      <w:r>
        <w:rPr>
          <w:sz w:val="24"/>
          <w:szCs w:val="24"/>
          <w:lang w:val="nl-NL"/>
        </w:rPr>
        <w:t>Bijzondere aandacht hebben we besteed aan de heer Dick van der Horst en mevrouw Marianne Daverschot, oprichters van JPV in 1983. Zij konden door hun hoge leeftijd of omstandigheden niet aanwezig zijn, maar waren door middel van een brief of afgevaardigde toch bij ons vertegenwoordigd. De heer Van der Horst overleed op 29 december 2023.</w:t>
      </w:r>
    </w:p>
    <w:p w14:paraId="50ACC630" w14:textId="77777777" w:rsidR="00395054" w:rsidRDefault="00395054">
      <w:pPr>
        <w:pStyle w:val="Hoofdtekst"/>
        <w:rPr>
          <w:sz w:val="24"/>
          <w:szCs w:val="24"/>
        </w:rPr>
      </w:pPr>
    </w:p>
    <w:p w14:paraId="0F3BFA7B" w14:textId="77777777" w:rsidR="00395054" w:rsidRDefault="00040560">
      <w:pPr>
        <w:pStyle w:val="Hoofdtekst"/>
        <w:numPr>
          <w:ilvl w:val="0"/>
          <w:numId w:val="2"/>
        </w:numPr>
        <w:rPr>
          <w:b/>
          <w:bCs/>
          <w:sz w:val="24"/>
          <w:szCs w:val="24"/>
          <w:lang w:val="nl-NL"/>
        </w:rPr>
      </w:pPr>
      <w:r>
        <w:rPr>
          <w:b/>
          <w:bCs/>
          <w:sz w:val="24"/>
          <w:szCs w:val="24"/>
          <w:lang w:val="nl-NL"/>
        </w:rPr>
        <w:t>Bestuur, redactie en adviseurs</w:t>
      </w:r>
    </w:p>
    <w:p w14:paraId="0B04E866" w14:textId="77777777" w:rsidR="00395054" w:rsidRDefault="00395054">
      <w:pPr>
        <w:pStyle w:val="Hoofdtekst"/>
        <w:rPr>
          <w:sz w:val="24"/>
          <w:szCs w:val="24"/>
        </w:rPr>
      </w:pPr>
    </w:p>
    <w:p w14:paraId="56544EDF" w14:textId="77777777" w:rsidR="00395054" w:rsidRDefault="00040560">
      <w:pPr>
        <w:pStyle w:val="Hoofdtekst"/>
        <w:rPr>
          <w:sz w:val="24"/>
          <w:szCs w:val="24"/>
        </w:rPr>
      </w:pPr>
      <w:r>
        <w:rPr>
          <w:sz w:val="24"/>
          <w:szCs w:val="24"/>
          <w:lang w:val="nl-NL"/>
        </w:rPr>
        <w:t xml:space="preserve">Dit jaar bestond het bestuur uit: </w:t>
      </w:r>
    </w:p>
    <w:p w14:paraId="7B62953A" w14:textId="77777777" w:rsidR="00395054" w:rsidRDefault="00040560">
      <w:pPr>
        <w:pStyle w:val="Hoofdtekst"/>
        <w:rPr>
          <w:sz w:val="24"/>
          <w:szCs w:val="24"/>
        </w:rPr>
      </w:pPr>
      <w:r>
        <w:rPr>
          <w:sz w:val="24"/>
          <w:szCs w:val="24"/>
          <w:lang w:val="nl-NL"/>
        </w:rPr>
        <w:t>Tista Bobbink, voorzitter</w:t>
      </w:r>
    </w:p>
    <w:p w14:paraId="1003D892" w14:textId="77777777" w:rsidR="00395054" w:rsidRDefault="00040560">
      <w:pPr>
        <w:pStyle w:val="Hoofdtekst"/>
        <w:rPr>
          <w:sz w:val="24"/>
          <w:szCs w:val="24"/>
        </w:rPr>
      </w:pPr>
      <w:r>
        <w:rPr>
          <w:sz w:val="24"/>
          <w:szCs w:val="24"/>
          <w:lang w:val="nl-NL"/>
        </w:rPr>
        <w:t>Marie-Thérèse Hengst, waarnemend secretaris</w:t>
      </w:r>
    </w:p>
    <w:p w14:paraId="7E980E4F" w14:textId="77777777" w:rsidR="00395054" w:rsidRDefault="00040560">
      <w:pPr>
        <w:pStyle w:val="Hoofdtekst"/>
        <w:rPr>
          <w:sz w:val="24"/>
          <w:szCs w:val="24"/>
        </w:rPr>
      </w:pPr>
      <w:r>
        <w:rPr>
          <w:sz w:val="24"/>
          <w:szCs w:val="24"/>
          <w:lang w:val="nl-NL"/>
        </w:rPr>
        <w:t>John van Rooij, penningmeester</w:t>
      </w:r>
    </w:p>
    <w:p w14:paraId="2A69F286" w14:textId="77777777" w:rsidR="00395054" w:rsidRDefault="00040560">
      <w:pPr>
        <w:pStyle w:val="Hoofdtekst"/>
        <w:rPr>
          <w:sz w:val="24"/>
          <w:szCs w:val="24"/>
        </w:rPr>
      </w:pPr>
      <w:r>
        <w:rPr>
          <w:sz w:val="24"/>
          <w:szCs w:val="24"/>
          <w:lang w:val="nl-NL"/>
        </w:rPr>
        <w:t>Patrick Garré, lid</w:t>
      </w:r>
    </w:p>
    <w:p w14:paraId="3D89C20A" w14:textId="77777777" w:rsidR="00395054" w:rsidRDefault="00040560">
      <w:pPr>
        <w:pStyle w:val="Hoofdtekst"/>
        <w:rPr>
          <w:sz w:val="24"/>
          <w:szCs w:val="24"/>
        </w:rPr>
      </w:pPr>
      <w:r>
        <w:rPr>
          <w:sz w:val="24"/>
          <w:szCs w:val="24"/>
          <w:lang w:val="nl-NL"/>
        </w:rPr>
        <w:t>Rudolf van Binsbergen, lid.</w:t>
      </w:r>
    </w:p>
    <w:p w14:paraId="68E5DEC9" w14:textId="77777777" w:rsidR="00395054" w:rsidRDefault="00395054">
      <w:pPr>
        <w:pStyle w:val="Hoofdtekst"/>
        <w:rPr>
          <w:sz w:val="24"/>
          <w:szCs w:val="24"/>
        </w:rPr>
      </w:pPr>
    </w:p>
    <w:p w14:paraId="55A0A71A" w14:textId="77777777" w:rsidR="00395054" w:rsidRDefault="00040560">
      <w:pPr>
        <w:pStyle w:val="Hoofdtekst"/>
        <w:rPr>
          <w:sz w:val="24"/>
          <w:szCs w:val="24"/>
        </w:rPr>
      </w:pPr>
      <w:r>
        <w:rPr>
          <w:sz w:val="24"/>
          <w:szCs w:val="24"/>
          <w:lang w:val="nl-NL"/>
        </w:rPr>
        <w:t>Het bestuur werd bijgestaan door twee adviseurs:</w:t>
      </w:r>
    </w:p>
    <w:p w14:paraId="0F37615F" w14:textId="77777777" w:rsidR="00395054" w:rsidRDefault="00040560">
      <w:pPr>
        <w:pStyle w:val="Hoofdtekst"/>
        <w:rPr>
          <w:sz w:val="24"/>
          <w:szCs w:val="24"/>
        </w:rPr>
      </w:pPr>
      <w:r>
        <w:rPr>
          <w:sz w:val="24"/>
          <w:szCs w:val="24"/>
          <w:lang w:val="nl-NL"/>
        </w:rPr>
        <w:t>Jolanda van Boven en Mirjam den Boer-Neele.</w:t>
      </w:r>
    </w:p>
    <w:p w14:paraId="5A9F3394" w14:textId="77777777" w:rsidR="00395054" w:rsidRDefault="00395054">
      <w:pPr>
        <w:pStyle w:val="Hoofdtekst"/>
        <w:rPr>
          <w:sz w:val="24"/>
          <w:szCs w:val="24"/>
        </w:rPr>
      </w:pPr>
    </w:p>
    <w:p w14:paraId="288AAC34" w14:textId="77777777" w:rsidR="00395054" w:rsidRDefault="00040560">
      <w:pPr>
        <w:pStyle w:val="Hoofdtekst"/>
        <w:rPr>
          <w:sz w:val="24"/>
          <w:szCs w:val="24"/>
        </w:rPr>
      </w:pPr>
      <w:r>
        <w:rPr>
          <w:sz w:val="24"/>
          <w:szCs w:val="24"/>
          <w:lang w:val="nl-NL"/>
        </w:rPr>
        <w:t>De webredactie werd gevormd door:</w:t>
      </w:r>
    </w:p>
    <w:p w14:paraId="6AFD0EE5" w14:textId="77777777" w:rsidR="00395054" w:rsidRDefault="00040560">
      <w:pPr>
        <w:pStyle w:val="Hoofdtekst"/>
        <w:rPr>
          <w:sz w:val="24"/>
          <w:szCs w:val="24"/>
        </w:rPr>
      </w:pPr>
      <w:r>
        <w:rPr>
          <w:sz w:val="24"/>
          <w:szCs w:val="24"/>
          <w:lang w:val="nl-NL"/>
        </w:rPr>
        <w:t>Martine Klaasse-Carpentier, Marie-Thérèse Hengst en Patrick Garré.</w:t>
      </w:r>
    </w:p>
    <w:p w14:paraId="09315663" w14:textId="77777777" w:rsidR="00395054" w:rsidRDefault="00395054">
      <w:pPr>
        <w:pStyle w:val="Hoofdtekst"/>
        <w:rPr>
          <w:sz w:val="24"/>
          <w:szCs w:val="24"/>
        </w:rPr>
      </w:pPr>
    </w:p>
    <w:p w14:paraId="44CBDCB8" w14:textId="77777777" w:rsidR="00395054" w:rsidRDefault="00040560">
      <w:pPr>
        <w:pStyle w:val="Hoofdtekst"/>
        <w:rPr>
          <w:sz w:val="24"/>
          <w:szCs w:val="24"/>
        </w:rPr>
      </w:pPr>
      <w:r>
        <w:rPr>
          <w:sz w:val="24"/>
          <w:szCs w:val="24"/>
          <w:lang w:val="nl-NL"/>
        </w:rPr>
        <w:t xml:space="preserve">Het bestuur kwam </w:t>
      </w:r>
      <w:r>
        <w:rPr>
          <w:sz w:val="24"/>
          <w:szCs w:val="24"/>
          <w:lang w:val="nl-NL"/>
        </w:rPr>
        <w:t>zevenmaal bij elkaar in digitale vergadering. In verband met de wijziging van onze statuten kwam de ALV tweemaal bij elkaar op 20 juni en 11 juli.</w:t>
      </w:r>
    </w:p>
    <w:p w14:paraId="5BDF66FE" w14:textId="77777777" w:rsidR="00395054" w:rsidRDefault="00040560">
      <w:pPr>
        <w:pStyle w:val="Hoofdtekst"/>
        <w:rPr>
          <w:sz w:val="24"/>
          <w:szCs w:val="24"/>
        </w:rPr>
      </w:pPr>
      <w:r>
        <w:rPr>
          <w:sz w:val="24"/>
          <w:szCs w:val="24"/>
          <w:lang w:val="nl-NL"/>
        </w:rPr>
        <w:t>De kascommissie keurde de exploitatie van 2022 goed.</w:t>
      </w:r>
    </w:p>
    <w:p w14:paraId="247F0A8C" w14:textId="77777777" w:rsidR="00395054" w:rsidRDefault="00395054">
      <w:pPr>
        <w:pStyle w:val="Hoofdtekst"/>
        <w:rPr>
          <w:sz w:val="24"/>
          <w:szCs w:val="24"/>
        </w:rPr>
      </w:pPr>
    </w:p>
    <w:p w14:paraId="38C46265" w14:textId="77777777" w:rsidR="00395054" w:rsidRDefault="00040560">
      <w:pPr>
        <w:pStyle w:val="Hoofdtekst"/>
        <w:rPr>
          <w:sz w:val="24"/>
          <w:szCs w:val="24"/>
        </w:rPr>
      </w:pPr>
      <w:r>
        <w:rPr>
          <w:sz w:val="24"/>
          <w:szCs w:val="24"/>
          <w:lang w:val="nl-NL"/>
        </w:rPr>
        <w:t>Marie-Thérèse Hengst zegde in december haar vervangende werkzaamheden voor het secretariaat op en stopt ook met haar deelname aan de webredactie. Haar werkzaamheden zijn overgedragen aan andere bestuursleden.</w:t>
      </w:r>
    </w:p>
    <w:p w14:paraId="60FF85BF" w14:textId="77777777" w:rsidR="00395054" w:rsidRDefault="00395054">
      <w:pPr>
        <w:pStyle w:val="Hoofdtekst"/>
        <w:rPr>
          <w:sz w:val="24"/>
          <w:szCs w:val="24"/>
        </w:rPr>
      </w:pPr>
    </w:p>
    <w:p w14:paraId="45BACE0C" w14:textId="77777777" w:rsidR="00395054" w:rsidRDefault="00040560">
      <w:pPr>
        <w:pStyle w:val="Hoofdtekst"/>
        <w:rPr>
          <w:sz w:val="24"/>
          <w:szCs w:val="24"/>
        </w:rPr>
      </w:pPr>
      <w:r>
        <w:rPr>
          <w:sz w:val="24"/>
          <w:szCs w:val="24"/>
          <w:lang w:val="nl-NL"/>
        </w:rPr>
        <w:t>De webredactie hield onderling contact, maar kwam weinig bijeen.</w:t>
      </w:r>
    </w:p>
    <w:p w14:paraId="2A7F7E26" w14:textId="77777777" w:rsidR="00395054" w:rsidRDefault="00395054">
      <w:pPr>
        <w:pStyle w:val="Hoofdtekst"/>
        <w:rPr>
          <w:sz w:val="24"/>
          <w:szCs w:val="24"/>
        </w:rPr>
      </w:pPr>
    </w:p>
    <w:p w14:paraId="78173ED5" w14:textId="77777777" w:rsidR="00395054" w:rsidRDefault="00395054">
      <w:pPr>
        <w:pStyle w:val="Hoofdtekst"/>
        <w:rPr>
          <w:b/>
          <w:bCs/>
          <w:sz w:val="24"/>
          <w:szCs w:val="24"/>
        </w:rPr>
      </w:pPr>
    </w:p>
    <w:p w14:paraId="2ED27913" w14:textId="77777777" w:rsidR="00395054" w:rsidRDefault="00395054">
      <w:pPr>
        <w:pStyle w:val="Hoofdtekst"/>
        <w:rPr>
          <w:b/>
          <w:bCs/>
          <w:sz w:val="24"/>
          <w:szCs w:val="24"/>
        </w:rPr>
      </w:pPr>
    </w:p>
    <w:p w14:paraId="5B7BA5F1" w14:textId="77777777" w:rsidR="00395054" w:rsidRDefault="00395054">
      <w:pPr>
        <w:pStyle w:val="Hoofdtekst"/>
        <w:rPr>
          <w:b/>
          <w:bCs/>
          <w:sz w:val="24"/>
          <w:szCs w:val="24"/>
        </w:rPr>
      </w:pPr>
    </w:p>
    <w:p w14:paraId="3199F8CD" w14:textId="77777777" w:rsidR="00395054" w:rsidRDefault="00040560">
      <w:pPr>
        <w:pStyle w:val="Hoofdtekst"/>
        <w:rPr>
          <w:b/>
          <w:bCs/>
          <w:sz w:val="24"/>
          <w:szCs w:val="24"/>
        </w:rPr>
      </w:pPr>
      <w:r>
        <w:rPr>
          <w:b/>
          <w:bCs/>
          <w:sz w:val="24"/>
          <w:szCs w:val="24"/>
          <w:lang w:val="nl-NL"/>
        </w:rPr>
        <w:lastRenderedPageBreak/>
        <w:t>2. Activiteiten</w:t>
      </w:r>
    </w:p>
    <w:p w14:paraId="7AEA99AD" w14:textId="77777777" w:rsidR="00395054" w:rsidRDefault="00395054">
      <w:pPr>
        <w:pStyle w:val="Hoofdtekst"/>
        <w:rPr>
          <w:sz w:val="24"/>
          <w:szCs w:val="24"/>
        </w:rPr>
      </w:pPr>
    </w:p>
    <w:p w14:paraId="15166D73" w14:textId="77777777" w:rsidR="00395054" w:rsidRDefault="00040560">
      <w:pPr>
        <w:pStyle w:val="Hoofdtekst"/>
        <w:rPr>
          <w:sz w:val="24"/>
          <w:szCs w:val="24"/>
        </w:rPr>
      </w:pPr>
      <w:r>
        <w:rPr>
          <w:sz w:val="24"/>
          <w:szCs w:val="24"/>
          <w:lang w:val="nl-NL"/>
        </w:rPr>
        <w:t>Namens JPV hebben we deelgenomen aan diverse activiteiten.</w:t>
      </w:r>
    </w:p>
    <w:p w14:paraId="187181F6" w14:textId="77777777" w:rsidR="00395054" w:rsidRDefault="00395054">
      <w:pPr>
        <w:pStyle w:val="Hoofdtekst"/>
        <w:rPr>
          <w:sz w:val="24"/>
          <w:szCs w:val="24"/>
        </w:rPr>
      </w:pPr>
    </w:p>
    <w:p w14:paraId="55938226" w14:textId="77777777" w:rsidR="00395054" w:rsidRDefault="00040560">
      <w:pPr>
        <w:numPr>
          <w:ilvl w:val="0"/>
          <w:numId w:val="4"/>
        </w:numPr>
        <w:rPr>
          <w:sz w:val="23"/>
          <w:szCs w:val="23"/>
        </w:rPr>
      </w:pPr>
      <w:r>
        <w:rPr>
          <w:sz w:val="23"/>
          <w:szCs w:val="23"/>
        </w:rPr>
        <w:t>Symposium One of Us over het recht op leven in Brussel (8 feb 2023).</w:t>
      </w:r>
    </w:p>
    <w:p w14:paraId="16F4C619" w14:textId="77777777" w:rsidR="00395054" w:rsidRDefault="00040560">
      <w:pPr>
        <w:numPr>
          <w:ilvl w:val="0"/>
          <w:numId w:val="5"/>
        </w:numPr>
        <w:rPr>
          <w:sz w:val="23"/>
          <w:szCs w:val="23"/>
          <w:lang w:val="en-US"/>
        </w:rPr>
      </w:pPr>
      <w:r>
        <w:rPr>
          <w:sz w:val="23"/>
          <w:szCs w:val="23"/>
          <w:lang w:val="en-US"/>
        </w:rPr>
        <w:t xml:space="preserve">General Assembly van One of Us </w:t>
      </w:r>
      <w:r>
        <w:rPr>
          <w:sz w:val="23"/>
          <w:szCs w:val="23"/>
        </w:rPr>
        <w:t>(</w:t>
      </w:r>
      <w:r>
        <w:rPr>
          <w:sz w:val="23"/>
          <w:szCs w:val="23"/>
        </w:rPr>
        <w:t>26 april 2023</w:t>
      </w:r>
      <w:r>
        <w:rPr>
          <w:sz w:val="23"/>
          <w:szCs w:val="23"/>
        </w:rPr>
        <w:t>)</w:t>
      </w:r>
      <w:r>
        <w:rPr>
          <w:sz w:val="23"/>
          <w:szCs w:val="23"/>
        </w:rPr>
        <w:t>.</w:t>
      </w:r>
    </w:p>
    <w:p w14:paraId="47605BD6" w14:textId="77777777" w:rsidR="00395054" w:rsidRDefault="00040560">
      <w:pPr>
        <w:numPr>
          <w:ilvl w:val="0"/>
          <w:numId w:val="5"/>
        </w:numPr>
        <w:rPr>
          <w:sz w:val="23"/>
          <w:szCs w:val="23"/>
        </w:rPr>
      </w:pPr>
      <w:r>
        <w:rPr>
          <w:sz w:val="23"/>
          <w:szCs w:val="23"/>
        </w:rPr>
        <w:t xml:space="preserve">Praatje tijdens de </w:t>
      </w:r>
      <w:r>
        <w:rPr>
          <w:i/>
          <w:iCs/>
          <w:sz w:val="23"/>
          <w:szCs w:val="23"/>
        </w:rPr>
        <w:t>Mars voor het Leven</w:t>
      </w:r>
      <w:r>
        <w:rPr>
          <w:sz w:val="23"/>
          <w:szCs w:val="23"/>
        </w:rPr>
        <w:t xml:space="preserve"> over het demonstratierecht en een recht op abortus, 11 november 2023.</w:t>
      </w:r>
    </w:p>
    <w:p w14:paraId="56B007C4" w14:textId="77777777" w:rsidR="00395054" w:rsidRDefault="00040560">
      <w:pPr>
        <w:rPr>
          <w:sz w:val="25"/>
          <w:szCs w:val="25"/>
        </w:rPr>
      </w:pPr>
      <w:r>
        <w:rPr>
          <w:sz w:val="29"/>
          <w:szCs w:val="29"/>
          <w:lang w:val="de-DE"/>
        </w:rPr>
        <w:t>·</w:t>
      </w:r>
      <w:r>
        <w:rPr>
          <w:sz w:val="19"/>
          <w:szCs w:val="19"/>
        </w:rPr>
        <w:t>  </w:t>
      </w:r>
      <w:r>
        <w:rPr>
          <w:sz w:val="25"/>
          <w:szCs w:val="25"/>
        </w:rPr>
        <w:t>Activiteiten voor het legal team en het team publiciteit van One of Us.</w:t>
      </w:r>
    </w:p>
    <w:p w14:paraId="3A26E10A" w14:textId="77777777" w:rsidR="00395054" w:rsidRDefault="00040560">
      <w:pPr>
        <w:numPr>
          <w:ilvl w:val="0"/>
          <w:numId w:val="6"/>
        </w:numPr>
        <w:rPr>
          <w:sz w:val="23"/>
          <w:szCs w:val="23"/>
        </w:rPr>
      </w:pPr>
      <w:r>
        <w:rPr>
          <w:sz w:val="23"/>
          <w:szCs w:val="23"/>
        </w:rPr>
        <w:t xml:space="preserve">Start onderzoek </w:t>
      </w:r>
      <w:r>
        <w:rPr>
          <w:i/>
          <w:iCs/>
          <w:sz w:val="23"/>
          <w:szCs w:val="23"/>
        </w:rPr>
        <w:t xml:space="preserve">Human Dignity, </w:t>
      </w:r>
      <w:r>
        <w:rPr>
          <w:sz w:val="23"/>
          <w:szCs w:val="23"/>
        </w:rPr>
        <w:t>in samenwerking met het Prof. dr. G.A. Lindeboominstituut.</w:t>
      </w:r>
    </w:p>
    <w:p w14:paraId="0094199F" w14:textId="77777777" w:rsidR="00395054" w:rsidRDefault="00040560">
      <w:pPr>
        <w:numPr>
          <w:ilvl w:val="0"/>
          <w:numId w:val="6"/>
        </w:numPr>
        <w:rPr>
          <w:sz w:val="23"/>
          <w:szCs w:val="23"/>
        </w:rPr>
      </w:pPr>
      <w:r>
        <w:rPr>
          <w:sz w:val="23"/>
          <w:szCs w:val="23"/>
        </w:rPr>
        <w:t>Lezingen op de jubileumdag 7 oktober over abortus in de Europese context, menselijke waardigheid en het gebruik van de wilsverklaring in geval van dementie.</w:t>
      </w:r>
    </w:p>
    <w:p w14:paraId="4CA7AC32" w14:textId="77777777" w:rsidR="00395054" w:rsidRDefault="00395054">
      <w:pPr>
        <w:pStyle w:val="Hoofdtekst"/>
        <w:rPr>
          <w:sz w:val="25"/>
          <w:szCs w:val="25"/>
        </w:rPr>
      </w:pPr>
    </w:p>
    <w:p w14:paraId="5785E649" w14:textId="77777777" w:rsidR="00395054" w:rsidRDefault="00395054">
      <w:pPr>
        <w:pStyle w:val="Hoofdtekst"/>
        <w:rPr>
          <w:sz w:val="24"/>
          <w:szCs w:val="24"/>
        </w:rPr>
      </w:pPr>
    </w:p>
    <w:p w14:paraId="46E067F2" w14:textId="77777777" w:rsidR="00395054" w:rsidRDefault="00040560">
      <w:pPr>
        <w:pStyle w:val="Hoofdtekst"/>
        <w:rPr>
          <w:b/>
          <w:bCs/>
          <w:sz w:val="24"/>
          <w:szCs w:val="24"/>
        </w:rPr>
      </w:pPr>
      <w:r>
        <w:rPr>
          <w:b/>
          <w:bCs/>
          <w:sz w:val="24"/>
          <w:szCs w:val="24"/>
          <w:lang w:val="nl-NL"/>
        </w:rPr>
        <w:t xml:space="preserve">3. Publicaties </w:t>
      </w:r>
    </w:p>
    <w:p w14:paraId="2A007832" w14:textId="77777777" w:rsidR="00395054" w:rsidRDefault="00395054">
      <w:pPr>
        <w:pStyle w:val="Hoofdtekst"/>
        <w:rPr>
          <w:sz w:val="24"/>
          <w:szCs w:val="24"/>
        </w:rPr>
      </w:pPr>
    </w:p>
    <w:p w14:paraId="6F0FE25D" w14:textId="77777777" w:rsidR="00395054" w:rsidRDefault="00040560">
      <w:pPr>
        <w:pStyle w:val="Hoofdtekst"/>
        <w:numPr>
          <w:ilvl w:val="0"/>
          <w:numId w:val="7"/>
        </w:numPr>
        <w:rPr>
          <w:sz w:val="24"/>
          <w:szCs w:val="24"/>
          <w:lang w:val="nl-NL"/>
        </w:rPr>
      </w:pPr>
      <w:r>
        <w:rPr>
          <w:sz w:val="24"/>
          <w:szCs w:val="24"/>
          <w:lang w:val="nl-NL"/>
        </w:rPr>
        <w:t>Een tweede wetgevingsadvies in de consultatieronde over het concept van Regeling L1-12, met betrekking tot het levenseinde van kinderen tot twaalf jaar.</w:t>
      </w:r>
    </w:p>
    <w:p w14:paraId="4F6BFF92" w14:textId="77777777" w:rsidR="00395054" w:rsidRDefault="00040560">
      <w:pPr>
        <w:pStyle w:val="Hoofdtekst"/>
        <w:numPr>
          <w:ilvl w:val="0"/>
          <w:numId w:val="7"/>
        </w:numPr>
        <w:rPr>
          <w:sz w:val="24"/>
          <w:szCs w:val="24"/>
          <w:lang w:val="nl-NL"/>
        </w:rPr>
      </w:pPr>
      <w:r>
        <w:rPr>
          <w:sz w:val="24"/>
          <w:szCs w:val="24"/>
          <w:lang w:val="nl-NL"/>
        </w:rPr>
        <w:t>Tweemaal een wetgevingsadvies over de wijzigingen in de Embryowet.</w:t>
      </w:r>
    </w:p>
    <w:p w14:paraId="7D38728E" w14:textId="77777777" w:rsidR="00395054" w:rsidRDefault="00040560">
      <w:pPr>
        <w:pStyle w:val="Hoofdtekst"/>
        <w:numPr>
          <w:ilvl w:val="0"/>
          <w:numId w:val="7"/>
        </w:numPr>
        <w:rPr>
          <w:sz w:val="24"/>
          <w:szCs w:val="24"/>
          <w:lang w:val="nl-NL"/>
        </w:rPr>
      </w:pPr>
      <w:r>
        <w:rPr>
          <w:sz w:val="24"/>
          <w:szCs w:val="24"/>
          <w:lang w:val="nl-NL"/>
        </w:rPr>
        <w:t xml:space="preserve">Artikel over demonstratierecht in </w:t>
      </w:r>
      <w:r>
        <w:rPr>
          <w:i/>
          <w:iCs/>
          <w:sz w:val="24"/>
          <w:szCs w:val="24"/>
          <w:lang w:val="nl-NL"/>
        </w:rPr>
        <w:t xml:space="preserve">Magazine Leef </w:t>
      </w:r>
      <w:r>
        <w:rPr>
          <w:sz w:val="24"/>
          <w:szCs w:val="24"/>
          <w:lang w:val="nl-NL"/>
        </w:rPr>
        <w:t>van Schreeuw om Leven (april 2023).</w:t>
      </w:r>
    </w:p>
    <w:p w14:paraId="798FAEB7" w14:textId="77777777" w:rsidR="00395054" w:rsidRDefault="00040560">
      <w:pPr>
        <w:pStyle w:val="Hoofdtekst"/>
        <w:numPr>
          <w:ilvl w:val="0"/>
          <w:numId w:val="7"/>
        </w:numPr>
        <w:rPr>
          <w:sz w:val="24"/>
          <w:szCs w:val="24"/>
          <w:lang w:val="nl-NL"/>
        </w:rPr>
      </w:pPr>
      <w:r>
        <w:rPr>
          <w:sz w:val="24"/>
          <w:szCs w:val="24"/>
          <w:lang w:val="nl-NL"/>
        </w:rPr>
        <w:t xml:space="preserve">Publicatie in de </w:t>
      </w:r>
      <w:r>
        <w:rPr>
          <w:i/>
          <w:iCs/>
          <w:sz w:val="24"/>
          <w:szCs w:val="24"/>
          <w:lang w:val="nl-NL"/>
        </w:rPr>
        <w:t>Artsenkrant, ‘</w:t>
      </w:r>
      <w:r>
        <w:rPr>
          <w:sz w:val="24"/>
          <w:szCs w:val="24"/>
          <w:lang w:val="nl-NL"/>
        </w:rPr>
        <w:t xml:space="preserve">Ongeboren leven </w:t>
      </w:r>
      <w:r>
        <w:rPr>
          <w:sz w:val="24"/>
          <w:szCs w:val="24"/>
          <w:lang w:val="nl-NL"/>
        </w:rPr>
        <w:t>verdient bescherming,’ (20 april 2023).</w:t>
      </w:r>
    </w:p>
    <w:p w14:paraId="182E8982" w14:textId="77777777" w:rsidR="00395054" w:rsidRDefault="00040560">
      <w:pPr>
        <w:pStyle w:val="Hoofdtekst"/>
        <w:numPr>
          <w:ilvl w:val="0"/>
          <w:numId w:val="7"/>
        </w:numPr>
        <w:rPr>
          <w:sz w:val="24"/>
          <w:szCs w:val="24"/>
          <w:lang w:val="nl-NL"/>
        </w:rPr>
      </w:pPr>
      <w:r>
        <w:rPr>
          <w:sz w:val="24"/>
          <w:szCs w:val="24"/>
          <w:lang w:val="nl-NL"/>
        </w:rPr>
        <w:t xml:space="preserve">Publicatie in </w:t>
      </w:r>
      <w:r>
        <w:rPr>
          <w:i/>
          <w:iCs/>
          <w:sz w:val="24"/>
          <w:szCs w:val="24"/>
          <w:lang w:val="nl-NL"/>
        </w:rPr>
        <w:t xml:space="preserve">Magazine Leef 3 </w:t>
      </w:r>
      <w:r>
        <w:rPr>
          <w:sz w:val="24"/>
          <w:szCs w:val="24"/>
          <w:lang w:val="nl-NL"/>
        </w:rPr>
        <w:t>van Schreeuw om Leven, ‘Wijziging in de Belgische abortuswetgeving.’</w:t>
      </w:r>
    </w:p>
    <w:p w14:paraId="4C5E10C6" w14:textId="77777777" w:rsidR="00395054" w:rsidRDefault="00395054">
      <w:pPr>
        <w:pStyle w:val="Hoofdtekst"/>
        <w:rPr>
          <w:sz w:val="24"/>
          <w:szCs w:val="24"/>
        </w:rPr>
      </w:pPr>
    </w:p>
    <w:p w14:paraId="4FB65FE2" w14:textId="77777777" w:rsidR="00395054" w:rsidRDefault="00395054">
      <w:pPr>
        <w:pStyle w:val="Hoofdtekst"/>
        <w:rPr>
          <w:sz w:val="24"/>
          <w:szCs w:val="24"/>
        </w:rPr>
      </w:pPr>
    </w:p>
    <w:p w14:paraId="228946C8" w14:textId="77777777" w:rsidR="00395054" w:rsidRDefault="00040560">
      <w:pPr>
        <w:pStyle w:val="Hoofdtekst"/>
        <w:rPr>
          <w:b/>
          <w:bCs/>
          <w:sz w:val="24"/>
          <w:szCs w:val="24"/>
        </w:rPr>
      </w:pPr>
      <w:r>
        <w:rPr>
          <w:b/>
          <w:bCs/>
          <w:sz w:val="24"/>
          <w:szCs w:val="24"/>
          <w:lang w:val="nl-NL"/>
        </w:rPr>
        <w:t>4. Externe contacten</w:t>
      </w:r>
    </w:p>
    <w:p w14:paraId="076D2CCB" w14:textId="77777777" w:rsidR="00395054" w:rsidRDefault="00395054">
      <w:pPr>
        <w:pStyle w:val="Hoofdtekst"/>
        <w:rPr>
          <w:sz w:val="24"/>
          <w:szCs w:val="24"/>
        </w:rPr>
      </w:pPr>
    </w:p>
    <w:p w14:paraId="025C1BD3" w14:textId="77777777" w:rsidR="00395054" w:rsidRDefault="00040560">
      <w:pPr>
        <w:pStyle w:val="Hoofdtekst"/>
        <w:rPr>
          <w:sz w:val="24"/>
          <w:szCs w:val="24"/>
        </w:rPr>
      </w:pPr>
      <w:r>
        <w:rPr>
          <w:sz w:val="24"/>
          <w:szCs w:val="24"/>
          <w:lang w:val="nl-NL"/>
        </w:rPr>
        <w:t xml:space="preserve">We onderhielden actief contact met NPV, Platform Zorg voor Leven, het Prof.dr. G.A. Lindeboom Instituut, De Christelijke Zorgverzekeraar en Federatie One of Us Europe. </w:t>
      </w:r>
    </w:p>
    <w:p w14:paraId="22A42A59" w14:textId="77777777" w:rsidR="00395054" w:rsidRDefault="00040560">
      <w:pPr>
        <w:pStyle w:val="Hoofdtekst"/>
        <w:rPr>
          <w:sz w:val="24"/>
          <w:szCs w:val="24"/>
        </w:rPr>
      </w:pPr>
      <w:r>
        <w:rPr>
          <w:sz w:val="24"/>
          <w:szCs w:val="24"/>
          <w:lang w:val="nl-NL"/>
        </w:rPr>
        <w:t>Wij ondersteunden NPV met betrekking tot hun wetgevingsadvies over de concept-Regeling L1-12.</w:t>
      </w:r>
    </w:p>
    <w:p w14:paraId="0EF950C2" w14:textId="77777777" w:rsidR="00395054" w:rsidRDefault="00040560">
      <w:pPr>
        <w:pStyle w:val="Hoofdtekst"/>
        <w:rPr>
          <w:sz w:val="24"/>
          <w:szCs w:val="24"/>
        </w:rPr>
      </w:pPr>
      <w:r>
        <w:rPr>
          <w:sz w:val="24"/>
          <w:szCs w:val="24"/>
          <w:lang w:val="nl-NL"/>
        </w:rPr>
        <w:t>Onze wetgevingsadviezen werden ondersteund door dr. Elisa Garcia Gonzalez (Embryowet) en mr. Hilal Mauer-Dogan (Concept Regeling L1-12).</w:t>
      </w:r>
    </w:p>
    <w:p w14:paraId="0D9BE458" w14:textId="77777777" w:rsidR="00395054" w:rsidRDefault="00040560">
      <w:pPr>
        <w:pStyle w:val="Hoofdtekst"/>
        <w:rPr>
          <w:sz w:val="24"/>
          <w:szCs w:val="24"/>
        </w:rPr>
      </w:pPr>
      <w:r>
        <w:rPr>
          <w:sz w:val="24"/>
          <w:szCs w:val="24"/>
          <w:lang w:val="nl-NL"/>
        </w:rPr>
        <w:t>De manier waarop JPV actief naar buiten treedt, wordt door onze partners in de samenwerking zeer gewaardeerd.</w:t>
      </w:r>
    </w:p>
    <w:p w14:paraId="3093AA7C" w14:textId="77777777" w:rsidR="00395054" w:rsidRDefault="00395054">
      <w:pPr>
        <w:pStyle w:val="Hoofdtekst"/>
        <w:rPr>
          <w:sz w:val="24"/>
          <w:szCs w:val="24"/>
        </w:rPr>
      </w:pPr>
    </w:p>
    <w:p w14:paraId="2C001876" w14:textId="77777777" w:rsidR="00395054" w:rsidRDefault="00395054">
      <w:pPr>
        <w:pStyle w:val="Hoofdtekst"/>
        <w:rPr>
          <w:sz w:val="24"/>
          <w:szCs w:val="24"/>
        </w:rPr>
      </w:pPr>
    </w:p>
    <w:p w14:paraId="1AB7304D" w14:textId="77777777" w:rsidR="00395054" w:rsidRDefault="00040560">
      <w:pPr>
        <w:pStyle w:val="Hoofdtekst"/>
        <w:rPr>
          <w:b/>
          <w:bCs/>
          <w:sz w:val="24"/>
          <w:szCs w:val="24"/>
        </w:rPr>
      </w:pPr>
      <w:r>
        <w:rPr>
          <w:b/>
          <w:bCs/>
          <w:sz w:val="24"/>
          <w:szCs w:val="24"/>
          <w:lang w:val="nl-NL"/>
        </w:rPr>
        <w:t xml:space="preserve">4. Financiën </w:t>
      </w:r>
    </w:p>
    <w:p w14:paraId="00C4ADC1" w14:textId="77777777" w:rsidR="00395054" w:rsidRDefault="00395054">
      <w:pPr>
        <w:pStyle w:val="Hoofdtekst"/>
        <w:rPr>
          <w:sz w:val="24"/>
          <w:szCs w:val="24"/>
        </w:rPr>
      </w:pPr>
    </w:p>
    <w:p w14:paraId="144A65EF" w14:textId="77777777" w:rsidR="00395054" w:rsidRDefault="00040560">
      <w:pPr>
        <w:pStyle w:val="Hoofdtekst"/>
        <w:rPr>
          <w:sz w:val="24"/>
          <w:szCs w:val="24"/>
        </w:rPr>
      </w:pPr>
      <w:r>
        <w:rPr>
          <w:sz w:val="24"/>
          <w:szCs w:val="24"/>
          <w:lang w:val="nl-NL"/>
        </w:rPr>
        <w:t xml:space="preserve">De financiële situatie van JPV blijft kwetsbaar. Fondswerving blijkt </w:t>
      </w:r>
      <w:r>
        <w:rPr>
          <w:sz w:val="24"/>
          <w:szCs w:val="24"/>
          <w:lang w:val="nl-NL"/>
        </w:rPr>
        <w:t>lastig en het ledenaantal loopt terug. Eind van het jaar waren er 106 leden.</w:t>
      </w:r>
    </w:p>
    <w:p w14:paraId="05354ABC" w14:textId="77777777" w:rsidR="00395054" w:rsidRDefault="00395054">
      <w:pPr>
        <w:pStyle w:val="Hoofdtekst"/>
        <w:rPr>
          <w:sz w:val="24"/>
          <w:szCs w:val="24"/>
        </w:rPr>
      </w:pPr>
    </w:p>
    <w:p w14:paraId="6880C328" w14:textId="77777777" w:rsidR="00395054" w:rsidRDefault="00040560">
      <w:pPr>
        <w:pStyle w:val="Hoofdtekst"/>
        <w:rPr>
          <w:b/>
          <w:bCs/>
          <w:sz w:val="24"/>
          <w:szCs w:val="24"/>
        </w:rPr>
      </w:pPr>
      <w:r>
        <w:rPr>
          <w:b/>
          <w:bCs/>
          <w:sz w:val="24"/>
          <w:szCs w:val="24"/>
          <w:lang w:val="nl-NL"/>
        </w:rPr>
        <w:t>5. Vooruitblik</w:t>
      </w:r>
    </w:p>
    <w:p w14:paraId="2ECBC836" w14:textId="77777777" w:rsidR="00395054" w:rsidRDefault="00395054">
      <w:pPr>
        <w:pStyle w:val="Hoofdtekst"/>
        <w:rPr>
          <w:sz w:val="24"/>
          <w:szCs w:val="24"/>
        </w:rPr>
      </w:pPr>
    </w:p>
    <w:p w14:paraId="5ACC8659" w14:textId="77777777" w:rsidR="00395054" w:rsidRDefault="00040560">
      <w:pPr>
        <w:pStyle w:val="Hoofdtekst"/>
        <w:rPr>
          <w:sz w:val="24"/>
          <w:szCs w:val="24"/>
        </w:rPr>
      </w:pPr>
      <w:r>
        <w:rPr>
          <w:sz w:val="24"/>
          <w:szCs w:val="24"/>
          <w:lang w:val="nl-NL"/>
        </w:rPr>
        <w:t>We hebben de aansluiting bij de Europese Federatie One of Us voorbereid, die in 2024 is gerealiseerd.</w:t>
      </w:r>
    </w:p>
    <w:p w14:paraId="734AF027" w14:textId="77777777" w:rsidR="00395054" w:rsidRDefault="00040560">
      <w:pPr>
        <w:pStyle w:val="Hoofdtekst"/>
        <w:rPr>
          <w:sz w:val="24"/>
          <w:szCs w:val="24"/>
        </w:rPr>
      </w:pPr>
      <w:r>
        <w:rPr>
          <w:sz w:val="24"/>
          <w:szCs w:val="24"/>
          <w:lang w:val="nl-NL"/>
        </w:rPr>
        <w:t xml:space="preserve">We bereiden de overstap voor van e-mailverzendbedrijf </w:t>
      </w:r>
      <w:r>
        <w:rPr>
          <w:i/>
          <w:iCs/>
          <w:sz w:val="24"/>
          <w:szCs w:val="24"/>
          <w:lang w:val="nl-NL"/>
        </w:rPr>
        <w:t>Mailchimp</w:t>
      </w:r>
      <w:r>
        <w:rPr>
          <w:sz w:val="24"/>
          <w:szCs w:val="24"/>
          <w:lang w:val="nl-NL"/>
        </w:rPr>
        <w:t xml:space="preserve"> naar het Nederlandse </w:t>
      </w:r>
      <w:r>
        <w:rPr>
          <w:i/>
          <w:iCs/>
          <w:sz w:val="24"/>
          <w:szCs w:val="24"/>
          <w:lang w:val="nl-NL"/>
        </w:rPr>
        <w:t xml:space="preserve">Laposta, </w:t>
      </w:r>
      <w:r>
        <w:rPr>
          <w:sz w:val="24"/>
          <w:szCs w:val="24"/>
          <w:lang w:val="nl-NL"/>
        </w:rPr>
        <w:t>uit kostenoverwegingen.</w:t>
      </w:r>
    </w:p>
    <w:p w14:paraId="1CEBF09F" w14:textId="77777777" w:rsidR="00395054" w:rsidRDefault="00040560">
      <w:pPr>
        <w:pStyle w:val="Hoofdtekst"/>
      </w:pPr>
      <w:r>
        <w:rPr>
          <w:sz w:val="24"/>
          <w:szCs w:val="24"/>
          <w:lang w:val="nl-NL"/>
        </w:rPr>
        <w:t>Wij verwachten het afscheid van adviseur Mirjam den Boer-Neele en bestuurslid Marie-Thérèse Hengst.</w:t>
      </w:r>
    </w:p>
    <w:sectPr w:rsidR="00395054">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9FC2F" w14:textId="77777777" w:rsidR="00040560" w:rsidRDefault="00040560">
      <w:r>
        <w:separator/>
      </w:r>
    </w:p>
  </w:endnote>
  <w:endnote w:type="continuationSeparator" w:id="0">
    <w:p w14:paraId="52389291" w14:textId="77777777" w:rsidR="00040560" w:rsidRDefault="0004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39DA" w14:textId="77777777" w:rsidR="00395054" w:rsidRDefault="003950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34DB1" w14:textId="77777777" w:rsidR="00040560" w:rsidRDefault="00040560">
      <w:r>
        <w:separator/>
      </w:r>
    </w:p>
  </w:footnote>
  <w:footnote w:type="continuationSeparator" w:id="0">
    <w:p w14:paraId="7B229E5F" w14:textId="77777777" w:rsidR="00040560" w:rsidRDefault="0004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7C01" w14:textId="77777777" w:rsidR="00395054" w:rsidRDefault="003950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7B3D"/>
    <w:multiLevelType w:val="hybridMultilevel"/>
    <w:tmpl w:val="708C3FEE"/>
    <w:styleLink w:val="Opsteken"/>
    <w:lvl w:ilvl="0" w:tplc="E86640C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2"/>
        <w:highlight w:val="none"/>
        <w:vertAlign w:val="baseline"/>
      </w:rPr>
    </w:lvl>
    <w:lvl w:ilvl="1" w:tplc="A9E68574">
      <w:start w:val="1"/>
      <w:numFmt w:val="bullet"/>
      <w:lvlText w:val="•"/>
      <w:lvlJc w:val="left"/>
      <w:pPr>
        <w:ind w:left="420" w:hanging="240"/>
      </w:pPr>
      <w:rPr>
        <w:rFonts w:hAnsi="Arial Unicode MS"/>
        <w:caps w:val="0"/>
        <w:smallCaps w:val="0"/>
        <w:strike w:val="0"/>
        <w:dstrike w:val="0"/>
        <w:outline w:val="0"/>
        <w:emboss w:val="0"/>
        <w:imprint w:val="0"/>
        <w:spacing w:val="0"/>
        <w:w w:val="100"/>
        <w:kern w:val="0"/>
        <w:position w:val="-2"/>
        <w:highlight w:val="none"/>
        <w:vertAlign w:val="baseline"/>
      </w:rPr>
    </w:lvl>
    <w:lvl w:ilvl="2" w:tplc="2F149FF2">
      <w:start w:val="1"/>
      <w:numFmt w:val="bullet"/>
      <w:lvlText w:val="•"/>
      <w:lvlJc w:val="left"/>
      <w:pPr>
        <w:ind w:left="600" w:hanging="240"/>
      </w:pPr>
      <w:rPr>
        <w:rFonts w:hAnsi="Arial Unicode MS"/>
        <w:caps w:val="0"/>
        <w:smallCaps w:val="0"/>
        <w:strike w:val="0"/>
        <w:dstrike w:val="0"/>
        <w:outline w:val="0"/>
        <w:emboss w:val="0"/>
        <w:imprint w:val="0"/>
        <w:spacing w:val="0"/>
        <w:w w:val="100"/>
        <w:kern w:val="0"/>
        <w:position w:val="-2"/>
        <w:highlight w:val="none"/>
        <w:vertAlign w:val="baseline"/>
      </w:rPr>
    </w:lvl>
    <w:lvl w:ilvl="3" w:tplc="87789556">
      <w:start w:val="1"/>
      <w:numFmt w:val="bullet"/>
      <w:lvlText w:val="•"/>
      <w:lvlJc w:val="left"/>
      <w:pPr>
        <w:ind w:left="780" w:hanging="240"/>
      </w:pPr>
      <w:rPr>
        <w:rFonts w:hAnsi="Arial Unicode MS"/>
        <w:caps w:val="0"/>
        <w:smallCaps w:val="0"/>
        <w:strike w:val="0"/>
        <w:dstrike w:val="0"/>
        <w:outline w:val="0"/>
        <w:emboss w:val="0"/>
        <w:imprint w:val="0"/>
        <w:spacing w:val="0"/>
        <w:w w:val="100"/>
        <w:kern w:val="0"/>
        <w:position w:val="-2"/>
        <w:highlight w:val="none"/>
        <w:vertAlign w:val="baseline"/>
      </w:rPr>
    </w:lvl>
    <w:lvl w:ilvl="4" w:tplc="6AF0E8F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2"/>
        <w:highlight w:val="none"/>
        <w:vertAlign w:val="baseline"/>
      </w:rPr>
    </w:lvl>
    <w:lvl w:ilvl="5" w:tplc="B1BC2274">
      <w:start w:val="1"/>
      <w:numFmt w:val="bullet"/>
      <w:lvlText w:val="•"/>
      <w:lvlJc w:val="left"/>
      <w:pPr>
        <w:ind w:left="1140" w:hanging="240"/>
      </w:pPr>
      <w:rPr>
        <w:rFonts w:hAnsi="Arial Unicode MS"/>
        <w:caps w:val="0"/>
        <w:smallCaps w:val="0"/>
        <w:strike w:val="0"/>
        <w:dstrike w:val="0"/>
        <w:outline w:val="0"/>
        <w:emboss w:val="0"/>
        <w:imprint w:val="0"/>
        <w:spacing w:val="0"/>
        <w:w w:val="100"/>
        <w:kern w:val="0"/>
        <w:position w:val="-2"/>
        <w:highlight w:val="none"/>
        <w:vertAlign w:val="baseline"/>
      </w:rPr>
    </w:lvl>
    <w:lvl w:ilvl="6" w:tplc="3244EC0E">
      <w:start w:val="1"/>
      <w:numFmt w:val="bullet"/>
      <w:lvlText w:val="•"/>
      <w:lvlJc w:val="left"/>
      <w:pPr>
        <w:ind w:left="1320" w:hanging="240"/>
      </w:pPr>
      <w:rPr>
        <w:rFonts w:hAnsi="Arial Unicode MS"/>
        <w:caps w:val="0"/>
        <w:smallCaps w:val="0"/>
        <w:strike w:val="0"/>
        <w:dstrike w:val="0"/>
        <w:outline w:val="0"/>
        <w:emboss w:val="0"/>
        <w:imprint w:val="0"/>
        <w:spacing w:val="0"/>
        <w:w w:val="100"/>
        <w:kern w:val="0"/>
        <w:position w:val="-2"/>
        <w:highlight w:val="none"/>
        <w:vertAlign w:val="baseline"/>
      </w:rPr>
    </w:lvl>
    <w:lvl w:ilvl="7" w:tplc="76DA110A">
      <w:start w:val="1"/>
      <w:numFmt w:val="bullet"/>
      <w:lvlText w:val="•"/>
      <w:lvlJc w:val="left"/>
      <w:pPr>
        <w:ind w:left="1500" w:hanging="240"/>
      </w:pPr>
      <w:rPr>
        <w:rFonts w:hAnsi="Arial Unicode MS"/>
        <w:caps w:val="0"/>
        <w:smallCaps w:val="0"/>
        <w:strike w:val="0"/>
        <w:dstrike w:val="0"/>
        <w:outline w:val="0"/>
        <w:emboss w:val="0"/>
        <w:imprint w:val="0"/>
        <w:spacing w:val="0"/>
        <w:w w:val="100"/>
        <w:kern w:val="0"/>
        <w:position w:val="-2"/>
        <w:highlight w:val="none"/>
        <w:vertAlign w:val="baseline"/>
      </w:rPr>
    </w:lvl>
    <w:lvl w:ilvl="8" w:tplc="2C3C72A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5F222DC"/>
    <w:multiLevelType w:val="hybridMultilevel"/>
    <w:tmpl w:val="33721DD0"/>
    <w:styleLink w:val="Genummerd"/>
    <w:lvl w:ilvl="0" w:tplc="0AA0156E">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6A664A2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0434AB88">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1086575A">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9488B230">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54C44DAA">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C5422614">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3B36D2AE">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F948D8B0">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7485E4A"/>
    <w:multiLevelType w:val="hybridMultilevel"/>
    <w:tmpl w:val="33721DD0"/>
    <w:numStyleLink w:val="Genummerd"/>
  </w:abstractNum>
  <w:abstractNum w:abstractNumId="3" w15:restartNumberingAfterBreak="0">
    <w:nsid w:val="7B327A6F"/>
    <w:multiLevelType w:val="hybridMultilevel"/>
    <w:tmpl w:val="708C3FEE"/>
    <w:numStyleLink w:val="Opsteken"/>
  </w:abstractNum>
  <w:num w:numId="1" w16cid:durableId="1998221714">
    <w:abstractNumId w:val="1"/>
  </w:num>
  <w:num w:numId="2" w16cid:durableId="2135250520">
    <w:abstractNumId w:val="2"/>
  </w:num>
  <w:num w:numId="3" w16cid:durableId="223298357">
    <w:abstractNumId w:val="0"/>
  </w:num>
  <w:num w:numId="4" w16cid:durableId="183984191">
    <w:abstractNumId w:val="3"/>
  </w:num>
  <w:num w:numId="5" w16cid:durableId="1474256630">
    <w:abstractNumId w:val="3"/>
    <w:lvlOverride w:ilvl="0">
      <w:lvl w:ilvl="0" w:tplc="9862790C">
        <w:start w:val="1"/>
        <w:numFmt w:val="bullet"/>
        <w:lvlText w:val="•"/>
        <w:lvlJc w:val="left"/>
        <w:pPr>
          <w:ind w:left="19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40068DA0">
        <w:start w:val="1"/>
        <w:numFmt w:val="bullet"/>
        <w:lvlText w:val="•"/>
        <w:lvlJc w:val="left"/>
        <w:pPr>
          <w:ind w:left="37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C546D8A">
        <w:start w:val="1"/>
        <w:numFmt w:val="bullet"/>
        <w:lvlText w:val="•"/>
        <w:lvlJc w:val="left"/>
        <w:pPr>
          <w:ind w:left="55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044C1E0">
        <w:start w:val="1"/>
        <w:numFmt w:val="bullet"/>
        <w:lvlText w:val="•"/>
        <w:lvlJc w:val="left"/>
        <w:pPr>
          <w:ind w:left="73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AFEB0A8">
        <w:start w:val="1"/>
        <w:numFmt w:val="bullet"/>
        <w:lvlText w:val="•"/>
        <w:lvlJc w:val="left"/>
        <w:pPr>
          <w:ind w:left="91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2C8A6C2">
        <w:start w:val="1"/>
        <w:numFmt w:val="bullet"/>
        <w:lvlText w:val="•"/>
        <w:lvlJc w:val="left"/>
        <w:pPr>
          <w:ind w:left="109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962FCB2">
        <w:start w:val="1"/>
        <w:numFmt w:val="bullet"/>
        <w:lvlText w:val="•"/>
        <w:lvlJc w:val="left"/>
        <w:pPr>
          <w:ind w:left="127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9700BCE">
        <w:start w:val="1"/>
        <w:numFmt w:val="bullet"/>
        <w:lvlText w:val="•"/>
        <w:lvlJc w:val="left"/>
        <w:pPr>
          <w:ind w:left="1451" w:hanging="191"/>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93C0694">
        <w:start w:val="1"/>
        <w:numFmt w:val="bullet"/>
        <w:lvlText w:val="•"/>
        <w:lvlJc w:val="left"/>
        <w:pPr>
          <w:ind w:left="1631" w:hanging="191"/>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16cid:durableId="2074543773">
    <w:abstractNumId w:val="3"/>
    <w:lvlOverride w:ilvl="0">
      <w:lvl w:ilvl="0" w:tplc="9862790C">
        <w:start w:val="1"/>
        <w:numFmt w:val="bullet"/>
        <w:lvlText w:val="•"/>
        <w:lvlJc w:val="left"/>
        <w:pPr>
          <w:ind w:left="185" w:hanging="18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40068DA0">
        <w:start w:val="1"/>
        <w:numFmt w:val="bullet"/>
        <w:lvlText w:val="•"/>
        <w:lvlJc w:val="left"/>
        <w:pPr>
          <w:ind w:left="365" w:hanging="18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C546D8A">
        <w:start w:val="1"/>
        <w:numFmt w:val="bullet"/>
        <w:lvlText w:val="•"/>
        <w:lvlJc w:val="left"/>
        <w:pPr>
          <w:ind w:left="545" w:hanging="18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044C1E0">
        <w:start w:val="1"/>
        <w:numFmt w:val="bullet"/>
        <w:lvlText w:val="•"/>
        <w:lvlJc w:val="left"/>
        <w:pPr>
          <w:ind w:left="725" w:hanging="18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AFEB0A8">
        <w:start w:val="1"/>
        <w:numFmt w:val="bullet"/>
        <w:lvlText w:val="•"/>
        <w:lvlJc w:val="left"/>
        <w:pPr>
          <w:ind w:left="905" w:hanging="18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2C8A6C2">
        <w:start w:val="1"/>
        <w:numFmt w:val="bullet"/>
        <w:lvlText w:val="•"/>
        <w:lvlJc w:val="left"/>
        <w:pPr>
          <w:ind w:left="1085" w:hanging="18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962FCB2">
        <w:start w:val="1"/>
        <w:numFmt w:val="bullet"/>
        <w:lvlText w:val="•"/>
        <w:lvlJc w:val="left"/>
        <w:pPr>
          <w:ind w:left="1265" w:hanging="18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9700BCE">
        <w:start w:val="1"/>
        <w:numFmt w:val="bullet"/>
        <w:lvlText w:val="•"/>
        <w:lvlJc w:val="left"/>
        <w:pPr>
          <w:ind w:left="1445" w:hanging="18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93C0694">
        <w:start w:val="1"/>
        <w:numFmt w:val="bullet"/>
        <w:lvlText w:val="•"/>
        <w:lvlJc w:val="left"/>
        <w:pPr>
          <w:ind w:left="1625" w:hanging="18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7" w16cid:durableId="1510633753">
    <w:abstractNumId w:val="3"/>
    <w:lvlOverride w:ilvl="0">
      <w:lvl w:ilvl="0" w:tplc="9862790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40068DA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C546D8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044C1E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AFEB0A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2C8A6C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962FCB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9700BC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93C069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54"/>
    <w:rsid w:val="00040560"/>
    <w:rsid w:val="00395054"/>
    <w:rsid w:val="0083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54F9"/>
  <w15:docId w15:val="{EA178E0D-4196-4638-8EE9-E4EB6D0E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hAnsi="Helvetica Neue" w:cs="Arial Unicode MS"/>
      <w:color w:val="000000"/>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rPr>
  </w:style>
  <w:style w:type="numbering" w:customStyle="1" w:styleId="Genummerd">
    <w:name w:val="Genummerd"/>
    <w:pPr>
      <w:numPr>
        <w:numId w:val="1"/>
      </w:numPr>
    </w:pPr>
  </w:style>
  <w:style w:type="numbering" w:customStyle="1" w:styleId="Opsteken">
    <w:name w:val="Ops.teken"/>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 Patrick</dc:creator>
  <cp:lastModifiedBy>Garre Patrick</cp:lastModifiedBy>
  <cp:revision>2</cp:revision>
  <dcterms:created xsi:type="dcterms:W3CDTF">2024-10-15T07:40:00Z</dcterms:created>
  <dcterms:modified xsi:type="dcterms:W3CDTF">2024-10-15T07:40:00Z</dcterms:modified>
</cp:coreProperties>
</file>